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9BCBA9" w14:textId="53A936F9" w:rsidR="00571D61" w:rsidRDefault="004D5AF7" w:rsidP="00500221">
      <w:pPr>
        <w:spacing w:line="264" w:lineRule="auto"/>
        <w:jc w:val="center"/>
        <w:rPr>
          <w:b/>
          <w:bCs/>
          <w:u w:val="single"/>
        </w:rPr>
      </w:pPr>
      <w:bookmarkStart w:id="0" w:name="_GoBack"/>
      <w:bookmarkEnd w:id="0"/>
      <w:r>
        <w:rPr>
          <w:b/>
          <w:bCs/>
          <w:u w:val="single"/>
        </w:rPr>
        <w:t>Central Tender No. 2-2020</w:t>
      </w:r>
    </w:p>
    <w:p w14:paraId="1DAED017" w14:textId="6792F629" w:rsidR="004D5AF7" w:rsidRDefault="004D5AF7" w:rsidP="00500221">
      <w:pPr>
        <w:spacing w:line="264" w:lineRule="auto"/>
        <w:jc w:val="center"/>
        <w:rPr>
          <w:b/>
          <w:bCs/>
          <w:u w:val="single"/>
        </w:rPr>
      </w:pPr>
      <w:r>
        <w:rPr>
          <w:b/>
          <w:bCs/>
          <w:u w:val="single"/>
        </w:rPr>
        <w:t>For the Planning, Construction and Maintenance of Multimedia System Projects for Government Ministries</w:t>
      </w:r>
    </w:p>
    <w:p w14:paraId="0BFA6CFF" w14:textId="18447B34" w:rsidR="004D5AF7" w:rsidRDefault="004D5AF7" w:rsidP="00500221">
      <w:pPr>
        <w:pStyle w:val="a7"/>
        <w:numPr>
          <w:ilvl w:val="0"/>
          <w:numId w:val="1"/>
        </w:numPr>
        <w:spacing w:line="264" w:lineRule="auto"/>
        <w:ind w:left="357" w:hanging="357"/>
        <w:contextualSpacing w:val="0"/>
      </w:pPr>
      <w:r>
        <w:t xml:space="preserve">The Government Procurement Administration at the Ministry of Finance’s General Accountant’s Department is hereby publishing central tender no. 2-2020 for the planning, construction and maintenance of multimedia system projects for government ministries, auxiliary units and accompanying bodies (hereinafter: </w:t>
      </w:r>
      <w:r>
        <w:rPr>
          <w:b/>
          <w:bCs/>
        </w:rPr>
        <w:t>The “Tender”</w:t>
      </w:r>
      <w:r>
        <w:t>).</w:t>
      </w:r>
    </w:p>
    <w:p w14:paraId="16374532" w14:textId="06576424" w:rsidR="00F9295A" w:rsidRDefault="00F9295A" w:rsidP="00500221">
      <w:pPr>
        <w:pStyle w:val="a7"/>
        <w:numPr>
          <w:ilvl w:val="0"/>
          <w:numId w:val="1"/>
        </w:numPr>
        <w:spacing w:line="264" w:lineRule="auto"/>
        <w:ind w:left="357" w:hanging="357"/>
        <w:contextualSpacing w:val="0"/>
      </w:pPr>
      <w:r>
        <w:t xml:space="preserve">The services under this tender are required for the creation of a joint technological work environment which will enable comfort of use for different users (such as headquarters, command centers, control rooms, service centers) in </w:t>
      </w:r>
      <w:r w:rsidRPr="00F9295A">
        <w:t>multi-participant sites or remote sites, while creating adaptation</w:t>
      </w:r>
      <w:r>
        <w:t>s</w:t>
      </w:r>
      <w:r w:rsidRPr="00F9295A">
        <w:t xml:space="preserve"> for users of different end technologies.</w:t>
      </w:r>
    </w:p>
    <w:p w14:paraId="61A97A57" w14:textId="301F01DB" w:rsidR="00F9295A" w:rsidRDefault="00F9295A" w:rsidP="00500221">
      <w:pPr>
        <w:pStyle w:val="a7"/>
        <w:numPr>
          <w:ilvl w:val="0"/>
          <w:numId w:val="1"/>
        </w:numPr>
        <w:spacing w:line="264" w:lineRule="auto"/>
        <w:ind w:left="357" w:hanging="357"/>
        <w:contextualSpacing w:val="0"/>
      </w:pPr>
      <w:r>
        <w:t xml:space="preserve">Up to two winning providers will be selected under this tender, </w:t>
      </w:r>
      <w:r w:rsidRPr="00F9295A">
        <w:t>each of whom will provide the requested services in accordance with the project steps and procurement periods, all in accordance with the mechanism specified in the tender documents.</w:t>
      </w:r>
    </w:p>
    <w:p w14:paraId="3096F79E" w14:textId="598DCD70" w:rsidR="00F9295A" w:rsidRDefault="00F9295A" w:rsidP="00500221">
      <w:pPr>
        <w:pStyle w:val="a7"/>
        <w:numPr>
          <w:ilvl w:val="0"/>
          <w:numId w:val="1"/>
        </w:numPr>
        <w:spacing w:line="264" w:lineRule="auto"/>
        <w:ind w:left="357" w:hanging="357"/>
        <w:contextualSpacing w:val="0"/>
      </w:pPr>
      <w:r>
        <w:t>Main requested services:</w:t>
      </w:r>
    </w:p>
    <w:p w14:paraId="300F2292" w14:textId="1057DF53" w:rsidR="00F9295A" w:rsidRDefault="00F9295A" w:rsidP="00500221">
      <w:pPr>
        <w:spacing w:line="264" w:lineRule="auto"/>
        <w:ind w:left="717" w:hanging="360"/>
      </w:pPr>
      <w:r>
        <w:rPr>
          <w:b/>
          <w:bCs/>
        </w:rPr>
        <w:t>4.1</w:t>
      </w:r>
      <w:r>
        <w:rPr>
          <w:b/>
          <w:bCs/>
        </w:rPr>
        <w:tab/>
      </w:r>
      <w:r w:rsidR="00401C05">
        <w:t>Detailed project plans – the project will be planned according to a characterization provided to the provider by the customer or anyone on their behalf.</w:t>
      </w:r>
    </w:p>
    <w:p w14:paraId="161F2E6C" w14:textId="61BD866C" w:rsidR="00401C05" w:rsidRDefault="00401C05" w:rsidP="00500221">
      <w:pPr>
        <w:spacing w:line="264" w:lineRule="auto"/>
        <w:ind w:left="717" w:hanging="360"/>
      </w:pPr>
      <w:r>
        <w:rPr>
          <w:b/>
          <w:bCs/>
        </w:rPr>
        <w:t>4.2</w:t>
      </w:r>
      <w:r>
        <w:rPr>
          <w:b/>
          <w:bCs/>
        </w:rPr>
        <w:tab/>
      </w:r>
      <w:r>
        <w:t>Providing multimedia products – provision of multimedia products for the purpose of establishing the project in accordance with the project plans.</w:t>
      </w:r>
    </w:p>
    <w:p w14:paraId="3EDACAB4" w14:textId="2444B335" w:rsidR="00401C05" w:rsidRDefault="00401C05" w:rsidP="00500221">
      <w:pPr>
        <w:spacing w:line="264" w:lineRule="auto"/>
        <w:ind w:left="717" w:hanging="360"/>
      </w:pPr>
      <w:r>
        <w:rPr>
          <w:b/>
          <w:bCs/>
        </w:rPr>
        <w:t>4.3</w:t>
      </w:r>
      <w:r>
        <w:rPr>
          <w:b/>
          <w:bCs/>
        </w:rPr>
        <w:tab/>
      </w:r>
      <w:r>
        <w:t>Project establishment – installation of multimedia products at the customer’s sites and integration with the customer’s existing systems.</w:t>
      </w:r>
    </w:p>
    <w:p w14:paraId="7A9BC3B4" w14:textId="7B67870A" w:rsidR="00401C05" w:rsidRDefault="00401C05" w:rsidP="00AF7C6C">
      <w:pPr>
        <w:spacing w:line="264" w:lineRule="auto"/>
        <w:ind w:left="714" w:hanging="357"/>
      </w:pPr>
      <w:r>
        <w:rPr>
          <w:b/>
          <w:bCs/>
        </w:rPr>
        <w:t>4.4</w:t>
      </w:r>
      <w:r>
        <w:rPr>
          <w:b/>
          <w:bCs/>
        </w:rPr>
        <w:tab/>
      </w:r>
      <w:r>
        <w:t>Guarantee and maintenance services – provision of guarantee and maintenance services for the projects as specified in the tender documents.</w:t>
      </w:r>
    </w:p>
    <w:p w14:paraId="68A950D4" w14:textId="20DD552C" w:rsidR="00401C05" w:rsidRDefault="00401C05" w:rsidP="00500221">
      <w:pPr>
        <w:spacing w:line="264" w:lineRule="auto"/>
        <w:ind w:left="357" w:hanging="357"/>
      </w:pPr>
      <w:r>
        <w:t>5.</w:t>
      </w:r>
      <w:r>
        <w:tab/>
        <w:t>Procurement term</w:t>
      </w:r>
    </w:p>
    <w:p w14:paraId="66193F0A" w14:textId="249933E4" w:rsidR="00401C05" w:rsidRDefault="00401C05" w:rsidP="00500221">
      <w:pPr>
        <w:spacing w:line="264" w:lineRule="auto"/>
        <w:ind w:left="720" w:hanging="360"/>
      </w:pPr>
      <w:r>
        <w:rPr>
          <w:b/>
          <w:bCs/>
        </w:rPr>
        <w:t>5.1</w:t>
      </w:r>
      <w:r>
        <w:rPr>
          <w:b/>
          <w:bCs/>
        </w:rPr>
        <w:tab/>
      </w:r>
      <w:r>
        <w:t xml:space="preserve">The procurement term is </w:t>
      </w:r>
      <w:r w:rsidR="009C34A5">
        <w:t>thirty-six</w:t>
      </w:r>
      <w:r>
        <w:t xml:space="preserve"> (36) months from the date the tender editor’s signatories</w:t>
      </w:r>
      <w:r w:rsidRPr="00401C05">
        <w:t xml:space="preserve"> </w:t>
      </w:r>
      <w:r>
        <w:t>sign the agreement.</w:t>
      </w:r>
    </w:p>
    <w:p w14:paraId="297BD57A" w14:textId="7C6BCF9A" w:rsidR="00401C05" w:rsidRDefault="00401C05" w:rsidP="00500221">
      <w:pPr>
        <w:spacing w:line="264" w:lineRule="auto"/>
        <w:ind w:left="720" w:hanging="360"/>
      </w:pPr>
      <w:r>
        <w:rPr>
          <w:b/>
          <w:bCs/>
        </w:rPr>
        <w:t>5.2</w:t>
      </w:r>
      <w:r>
        <w:rPr>
          <w:b/>
          <w:bCs/>
        </w:rPr>
        <w:tab/>
      </w:r>
      <w:r>
        <w:t xml:space="preserve">The tender editor reserves the right to extend this term by a number of terms of different durations, </w:t>
      </w:r>
      <w:r w:rsidR="009C34A5" w:rsidRPr="009C34A5">
        <w:t>depending on the stages of estimating project cost and everything as specified in the tender documents.</w:t>
      </w:r>
    </w:p>
    <w:p w14:paraId="4F083F6E" w14:textId="556D62B6" w:rsidR="009C34A5" w:rsidRDefault="009C34A5" w:rsidP="00500221">
      <w:pPr>
        <w:spacing w:line="264" w:lineRule="auto"/>
        <w:ind w:left="357" w:hanging="357"/>
      </w:pPr>
      <w:r w:rsidRPr="009C34A5">
        <w:t>6.</w:t>
      </w:r>
      <w:r w:rsidRPr="009C34A5">
        <w:tab/>
      </w:r>
      <w:r>
        <w:t xml:space="preserve">This tender is </w:t>
      </w:r>
      <w:r w:rsidRPr="009C34A5">
        <w:t>an evolving mechanized tender and will be executed in accordance with the following main steps:</w:t>
      </w:r>
    </w:p>
    <w:p w14:paraId="6070CB57" w14:textId="0DF27B0A" w:rsidR="009C34A5" w:rsidRDefault="009C34A5" w:rsidP="00500221">
      <w:pPr>
        <w:spacing w:line="264" w:lineRule="auto"/>
        <w:ind w:left="1440" w:hanging="720"/>
      </w:pPr>
      <w:r>
        <w:t>6.1.1</w:t>
      </w:r>
      <w:r>
        <w:tab/>
        <w:t xml:space="preserve">At stage A, bids will be </w:t>
      </w:r>
      <w:r w:rsidRPr="009C34A5">
        <w:t>examined and their compliance with the terms of the tender will be examined, including threshold conditions.</w:t>
      </w:r>
    </w:p>
    <w:p w14:paraId="2A66D8F8" w14:textId="4AB1A398" w:rsidR="009C34A5" w:rsidRDefault="009C34A5" w:rsidP="00500221">
      <w:pPr>
        <w:spacing w:line="264" w:lineRule="auto"/>
        <w:ind w:left="1440" w:hanging="720"/>
      </w:pPr>
      <w:r>
        <w:t>6.1.2</w:t>
      </w:r>
      <w:r>
        <w:tab/>
        <w:t xml:space="preserve">At stage B, </w:t>
      </w:r>
      <w:r w:rsidRPr="009C34A5">
        <w:t>quality score</w:t>
      </w:r>
      <w:r>
        <w:t>s</w:t>
      </w:r>
      <w:r w:rsidRPr="009C34A5">
        <w:t xml:space="preserve"> for bids that met the conditions of </w:t>
      </w:r>
      <w:r>
        <w:t>stage</w:t>
      </w:r>
      <w:r w:rsidRPr="009C34A5">
        <w:t xml:space="preserve"> A will be determined (hereinafter </w:t>
      </w:r>
      <w:r>
        <w:t>–</w:t>
      </w:r>
      <w:r w:rsidRPr="009C34A5">
        <w:t xml:space="preserve"> </w:t>
      </w:r>
      <w:r>
        <w:t>“A</w:t>
      </w:r>
      <w:r w:rsidRPr="009C34A5">
        <w:t xml:space="preserve">pproved </w:t>
      </w:r>
      <w:r>
        <w:t>B</w:t>
      </w:r>
      <w:r w:rsidRPr="009C34A5">
        <w:t>idder(s)</w:t>
      </w:r>
      <w:r>
        <w:t>”</w:t>
      </w:r>
      <w:r w:rsidRPr="009C34A5">
        <w:t>).</w:t>
      </w:r>
    </w:p>
    <w:p w14:paraId="1BDDE7CC" w14:textId="35197E5B" w:rsidR="009C34A5" w:rsidRDefault="009C34A5" w:rsidP="00500221">
      <w:pPr>
        <w:spacing w:line="264" w:lineRule="auto"/>
        <w:ind w:left="1440" w:hanging="720"/>
      </w:pPr>
      <w:r>
        <w:lastRenderedPageBreak/>
        <w:t>6.1.3</w:t>
      </w:r>
      <w:r>
        <w:tab/>
        <w:t xml:space="preserve">At stage C, approved bidders will compete in a </w:t>
      </w:r>
      <w:r w:rsidRPr="009C34A5">
        <w:t xml:space="preserve">pricing procedure to determine the price score. In this procedure each bidder will offer a discount percentage </w:t>
      </w:r>
      <w:r>
        <w:t>for</w:t>
      </w:r>
      <w:r w:rsidRPr="009C34A5">
        <w:t xml:space="preserve"> the various specifications requested and everything as specified in the tender documents</w:t>
      </w:r>
      <w:r>
        <w:t>.</w:t>
      </w:r>
    </w:p>
    <w:p w14:paraId="3C58AE77" w14:textId="0A99AE28" w:rsidR="009C34A5" w:rsidRDefault="009C34A5" w:rsidP="00500221">
      <w:pPr>
        <w:spacing w:line="264" w:lineRule="auto"/>
        <w:ind w:left="1440" w:hanging="720"/>
      </w:pPr>
      <w:r>
        <w:t>6.1.4</w:t>
      </w:r>
      <w:r>
        <w:tab/>
        <w:t>In stage D, bidders’ price score and quality score will be weighted and the first winning candidate will be determined.</w:t>
      </w:r>
    </w:p>
    <w:p w14:paraId="25605323" w14:textId="722AED0F" w:rsidR="009C34A5" w:rsidRDefault="009C34A5" w:rsidP="00500221">
      <w:pPr>
        <w:spacing w:line="264" w:lineRule="auto"/>
        <w:ind w:left="1440" w:hanging="720"/>
      </w:pPr>
      <w:r>
        <w:t>6.1.5</w:t>
      </w:r>
      <w:r>
        <w:tab/>
        <w:t>In stage E, the approved bidders, excluding the first winning candidate, will compete in an additional dynamic pricing procedure, at the end of which a second winning candidate will be selected.</w:t>
      </w:r>
    </w:p>
    <w:p w14:paraId="73D55ABF" w14:textId="5CF2848F" w:rsidR="009C34A5" w:rsidRDefault="009C34A5" w:rsidP="00500221">
      <w:pPr>
        <w:spacing w:line="264" w:lineRule="auto"/>
        <w:ind w:left="357" w:hanging="357"/>
      </w:pPr>
      <w:r>
        <w:t>7.</w:t>
      </w:r>
      <w:r>
        <w:tab/>
        <w:t>Prerequisites for participating in the tender:</w:t>
      </w:r>
    </w:p>
    <w:p w14:paraId="5ED4442E" w14:textId="11C2CB72" w:rsidR="009C34A5" w:rsidRDefault="00AC24B5" w:rsidP="00500221">
      <w:pPr>
        <w:spacing w:line="264" w:lineRule="auto"/>
        <w:ind w:left="357" w:hanging="357"/>
      </w:pPr>
      <w:r w:rsidRPr="00AC24B5">
        <w:rPr>
          <w:b/>
          <w:bCs/>
        </w:rPr>
        <w:tab/>
        <w:t>7.1</w:t>
      </w:r>
      <w:r w:rsidRPr="00AC24B5">
        <w:rPr>
          <w:b/>
          <w:bCs/>
        </w:rPr>
        <w:tab/>
      </w:r>
      <w:r>
        <w:rPr>
          <w:b/>
          <w:bCs/>
        </w:rPr>
        <w:t>Administrative threshold conditions:</w:t>
      </w:r>
    </w:p>
    <w:p w14:paraId="79038650" w14:textId="28765251" w:rsidR="00AC24B5" w:rsidRDefault="00AC24B5" w:rsidP="00500221">
      <w:pPr>
        <w:spacing w:line="264" w:lineRule="auto"/>
        <w:ind w:left="1440" w:hanging="720"/>
      </w:pPr>
      <w:r>
        <w:t>7.1.1</w:t>
      </w:r>
      <w:r>
        <w:tab/>
        <w:t xml:space="preserve">The bidder is a corporation legally registered in Israel. </w:t>
      </w:r>
      <w:r w:rsidRPr="00AC24B5">
        <w:t>It is clarified that if the bidder is a partnership, the partnership must be duly registered.</w:t>
      </w:r>
    </w:p>
    <w:p w14:paraId="5E40A7F1" w14:textId="37088F7F" w:rsidR="00AC24B5" w:rsidRDefault="00AC24B5" w:rsidP="00500221">
      <w:pPr>
        <w:spacing w:line="264" w:lineRule="auto"/>
        <w:ind w:left="1440" w:hanging="720"/>
      </w:pPr>
      <w:r>
        <w:t>7.1.2</w:t>
      </w:r>
      <w:r>
        <w:tab/>
        <w:t xml:space="preserve">The bidder </w:t>
      </w:r>
      <w:r w:rsidRPr="00AC24B5">
        <w:t>meets the requirements of the Public Bodies Transactions Law, 5736-1976.</w:t>
      </w:r>
    </w:p>
    <w:p w14:paraId="5E75D546" w14:textId="576CFF97" w:rsidR="00AC24B5" w:rsidRDefault="00AC24B5" w:rsidP="00500221">
      <w:pPr>
        <w:spacing w:line="264" w:lineRule="auto"/>
        <w:ind w:left="1440" w:hanging="720"/>
      </w:pPr>
      <w:r>
        <w:t>7.1.3</w:t>
      </w:r>
      <w:r>
        <w:tab/>
        <w:t>The bidder’s representatives participated in the bidders’ conference as specified in the tender documents.</w:t>
      </w:r>
    </w:p>
    <w:p w14:paraId="0B9615D5" w14:textId="0563B842" w:rsidR="00AC24B5" w:rsidRDefault="00AC24B5" w:rsidP="00500221">
      <w:pPr>
        <w:spacing w:line="264" w:lineRule="auto"/>
        <w:ind w:left="1440" w:hanging="720"/>
      </w:pPr>
      <w:r>
        <w:t>7.1.4</w:t>
      </w:r>
      <w:r>
        <w:tab/>
      </w:r>
      <w:r>
        <w:rPr>
          <w:b/>
          <w:bCs/>
        </w:rPr>
        <w:t>Bidder’s independence from other bidders in the tender</w:t>
      </w:r>
      <w:r>
        <w:t xml:space="preserve"> – </w:t>
      </w:r>
      <w:r w:rsidR="00C82303" w:rsidRPr="00C82303">
        <w:t>The bidder meets all of the following conditions:</w:t>
      </w:r>
    </w:p>
    <w:p w14:paraId="5DA05ED1" w14:textId="4DE3B69C" w:rsidR="00C82303" w:rsidRDefault="00C82303" w:rsidP="00500221">
      <w:pPr>
        <w:spacing w:line="264" w:lineRule="auto"/>
        <w:ind w:left="1440" w:hanging="720"/>
      </w:pPr>
      <w:r>
        <w:tab/>
        <w:t>7.1.4.1</w:t>
      </w:r>
      <w:r>
        <w:tab/>
        <w:t>The bidder does not hold or is not held by another bidder in the tender.</w:t>
      </w:r>
    </w:p>
    <w:p w14:paraId="33E160C1" w14:textId="20FDD827" w:rsidR="00C82303" w:rsidRDefault="00C82303" w:rsidP="00500221">
      <w:pPr>
        <w:spacing w:line="264" w:lineRule="auto"/>
        <w:ind w:left="1440" w:hanging="720"/>
      </w:pPr>
      <w:r>
        <w:tab/>
        <w:t>7.1.4.2</w:t>
      </w:r>
      <w:r>
        <w:tab/>
      </w:r>
      <w:r w:rsidRPr="00C82303">
        <w:t xml:space="preserve">One entity does not hold 25% or more of its means of control and </w:t>
      </w:r>
      <w:r>
        <w:t xml:space="preserve">of </w:t>
      </w:r>
      <w:r w:rsidRPr="00C82303">
        <w:t>another bidder in the tender.</w:t>
      </w:r>
    </w:p>
    <w:p w14:paraId="4738B06A" w14:textId="274182E8" w:rsidR="00C82303" w:rsidRDefault="00C82303" w:rsidP="00500221">
      <w:pPr>
        <w:spacing w:line="264" w:lineRule="auto"/>
        <w:ind w:left="1440" w:hanging="720"/>
      </w:pPr>
      <w:r>
        <w:tab/>
        <w:t>7.1.4.3</w:t>
      </w:r>
      <w:r>
        <w:tab/>
        <w:t>The bidder is not a subcontractor of another bidder in the tender, with regards to carrying out the services in this tender.</w:t>
      </w:r>
    </w:p>
    <w:p w14:paraId="1747D3B4" w14:textId="694470B2" w:rsidR="00C82303" w:rsidRDefault="00C82303" w:rsidP="00500221">
      <w:pPr>
        <w:spacing w:line="264" w:lineRule="auto"/>
        <w:ind w:left="1440" w:hanging="720"/>
      </w:pPr>
      <w:r>
        <w:tab/>
      </w:r>
      <w:r w:rsidRPr="00C82303">
        <w:t xml:space="preserve">Holding in this section </w:t>
      </w:r>
      <w:r>
        <w:t xml:space="preserve">– </w:t>
      </w:r>
      <w:r w:rsidRPr="00C82303">
        <w:t>directly or indirectly holding 25% or more of a means of control, as defined in the Securities Law, 5728-1968</w:t>
      </w:r>
      <w:r>
        <w:t>.</w:t>
      </w:r>
    </w:p>
    <w:p w14:paraId="01A45574" w14:textId="72BBED06" w:rsidR="00C82303" w:rsidRDefault="00C82303" w:rsidP="00500221">
      <w:pPr>
        <w:spacing w:line="264" w:lineRule="auto"/>
        <w:ind w:left="357"/>
        <w:rPr>
          <w:b/>
          <w:bCs/>
        </w:rPr>
      </w:pPr>
      <w:r>
        <w:rPr>
          <w:b/>
          <w:bCs/>
        </w:rPr>
        <w:t>7.2</w:t>
      </w:r>
      <w:r>
        <w:rPr>
          <w:b/>
          <w:bCs/>
        </w:rPr>
        <w:tab/>
        <w:t>Professional threshold conditions:</w:t>
      </w:r>
    </w:p>
    <w:p w14:paraId="2E8106A7" w14:textId="2B96196F" w:rsidR="00C82303" w:rsidRDefault="00C82303" w:rsidP="00500221">
      <w:pPr>
        <w:spacing w:line="264" w:lineRule="auto"/>
        <w:ind w:left="1440" w:hanging="723"/>
      </w:pPr>
      <w:r>
        <w:t>7.2.1</w:t>
      </w:r>
      <w:r>
        <w:tab/>
        <w:t xml:space="preserve">The bidder has presented at least two (2) multimedia manufacturers for provision of the requested services as specified in the tender, and </w:t>
      </w:r>
      <w:r>
        <w:rPr>
          <w:b/>
          <w:bCs/>
        </w:rPr>
        <w:t>each of them separately</w:t>
      </w:r>
      <w:r>
        <w:t xml:space="preserve"> meet all the following cumulative requirements:</w:t>
      </w:r>
    </w:p>
    <w:p w14:paraId="385A809B" w14:textId="215A4A22" w:rsidR="00C82303" w:rsidRDefault="00C82303" w:rsidP="00500221">
      <w:pPr>
        <w:spacing w:line="264" w:lineRule="auto"/>
        <w:ind w:left="1440" w:hanging="723"/>
      </w:pPr>
      <w:r>
        <w:tab/>
        <w:t>7.2.1.1</w:t>
      </w:r>
      <w:r>
        <w:tab/>
        <w:t xml:space="preserve">The multimedia manufacturer has manufactured and sold multimedia products worldwide </w:t>
      </w:r>
      <w:r w:rsidRPr="00C82303">
        <w:t>for at least one hundred million US dollars ($ 100,000,000) during each of the last 5 financial years prior to publication of the tender (depending on the period in which the manufacturer's financial statements are prepared).</w:t>
      </w:r>
    </w:p>
    <w:p w14:paraId="1FDAC150" w14:textId="69D3EEBF" w:rsidR="003345AA" w:rsidRDefault="003345AA" w:rsidP="00500221">
      <w:pPr>
        <w:spacing w:line="264" w:lineRule="auto"/>
        <w:ind w:left="1440" w:hanging="723"/>
      </w:pPr>
      <w:r>
        <w:tab/>
        <w:t>7.2.1.2</w:t>
      </w:r>
      <w:r>
        <w:tab/>
      </w:r>
      <w:r w:rsidRPr="003345AA">
        <w:t>The multimedia manufacturer is represented in Israel through the manufacturer's representative, who has been active as such for at least two full years prior to publication of the tender.</w:t>
      </w:r>
    </w:p>
    <w:p w14:paraId="027B03E9" w14:textId="2946683F" w:rsidR="003345AA" w:rsidRDefault="003345AA" w:rsidP="00500221">
      <w:pPr>
        <w:spacing w:line="264" w:lineRule="auto"/>
        <w:ind w:left="1440" w:hanging="723"/>
      </w:pPr>
      <w:r>
        <w:lastRenderedPageBreak/>
        <w:tab/>
        <w:t>7.2.1.3</w:t>
      </w:r>
      <w:r>
        <w:tab/>
      </w:r>
      <w:r w:rsidRPr="003345AA">
        <w:t>The multimedia manufacturer has provided multimedia products to security entities for a total of at least US $ 2 million ($ 2,000,000) cumulatively over a period of two full years prior to the date of publication of the tender</w:t>
      </w:r>
      <w:r>
        <w:t>.</w:t>
      </w:r>
    </w:p>
    <w:p w14:paraId="0D19F0F0" w14:textId="46039D12" w:rsidR="003345AA" w:rsidRDefault="003345AA" w:rsidP="00500221">
      <w:pPr>
        <w:spacing w:line="264" w:lineRule="auto"/>
        <w:ind w:left="1440" w:hanging="723"/>
      </w:pPr>
      <w:r>
        <w:tab/>
        <w:t>Or alternatively – has a valid JITC standard label.</w:t>
      </w:r>
    </w:p>
    <w:p w14:paraId="68DE8563" w14:textId="689921C1" w:rsidR="003345AA" w:rsidRDefault="003345AA" w:rsidP="00500221">
      <w:pPr>
        <w:spacing w:line="264" w:lineRule="auto"/>
        <w:ind w:left="1440" w:hanging="723"/>
      </w:pPr>
      <w:r>
        <w:tab/>
        <w:t>7.2.1.4</w:t>
      </w:r>
      <w:r>
        <w:tab/>
        <w:t xml:space="preserve">The multimedia manufacturer </w:t>
      </w:r>
      <w:r w:rsidRPr="003345AA">
        <w:t xml:space="preserve">has a price list that is valid in the US and </w:t>
      </w:r>
      <w:r>
        <w:t>published</w:t>
      </w:r>
      <w:r w:rsidRPr="003345AA">
        <w:t xml:space="preserve"> customers.</w:t>
      </w:r>
    </w:p>
    <w:p w14:paraId="55CB4995" w14:textId="39F46162" w:rsidR="003345AA" w:rsidRDefault="003345AA" w:rsidP="00500221">
      <w:pPr>
        <w:spacing w:line="264" w:lineRule="auto"/>
        <w:ind w:left="1440" w:hanging="723"/>
      </w:pPr>
      <w:r>
        <w:t>7.2.2</w:t>
      </w:r>
      <w:r>
        <w:tab/>
        <w:t xml:space="preserve">The bidder has </w:t>
      </w:r>
      <w:r w:rsidRPr="003345AA">
        <w:t xml:space="preserve">valid certification certificates </w:t>
      </w:r>
      <w:r>
        <w:t>from</w:t>
      </w:r>
      <w:r w:rsidRPr="003345AA">
        <w:t xml:space="preserve"> all multimedia manufacturers offered by </w:t>
      </w:r>
      <w:r>
        <w:t>him</w:t>
      </w:r>
      <w:r w:rsidRPr="003345AA">
        <w:t xml:space="preserve"> or the manufacturers' representatives, to supply, install and maintain in Israel the multimedia products they manufacture.</w:t>
      </w:r>
    </w:p>
    <w:p w14:paraId="6F48C191" w14:textId="34ED77FD" w:rsidR="003345AA" w:rsidRDefault="003345AA" w:rsidP="00500221">
      <w:pPr>
        <w:spacing w:line="264" w:lineRule="auto"/>
        <w:ind w:left="1440" w:hanging="723"/>
      </w:pPr>
      <w:r>
        <w:t>7.2.3</w:t>
      </w:r>
      <w:r>
        <w:tab/>
      </w:r>
      <w:r>
        <w:rPr>
          <w:u w:val="single"/>
        </w:rPr>
        <w:t>Bidder’s experience</w:t>
      </w:r>
      <w:r>
        <w:t xml:space="preserve"> (all sums in this section are before VAT):</w:t>
      </w:r>
    </w:p>
    <w:p w14:paraId="55B0E066" w14:textId="189431DB" w:rsidR="003345AA" w:rsidRDefault="003345AA" w:rsidP="00500221">
      <w:pPr>
        <w:spacing w:line="264" w:lineRule="auto"/>
        <w:ind w:left="1440" w:hanging="723"/>
      </w:pPr>
      <w:r>
        <w:tab/>
        <w:t>7.2.3.1</w:t>
      </w:r>
      <w:r>
        <w:tab/>
        <w:t>The bidder has himself carried out at least thirty (30) multimedia projects during the period from January 1, 2015 to December 31, 2019, as specified below (all sums in this section are before VAT):</w:t>
      </w:r>
    </w:p>
    <w:p w14:paraId="084965E5" w14:textId="20AA557B" w:rsidR="003345AA" w:rsidRDefault="003345AA" w:rsidP="00500221">
      <w:pPr>
        <w:spacing w:line="264" w:lineRule="auto"/>
        <w:ind w:left="2155"/>
      </w:pPr>
      <w:r>
        <w:t>7.2.3.1.1 At least 24 multimedia projects with a financial scope of at least ILS 100,000</w:t>
      </w:r>
      <w:r w:rsidR="00B854D5" w:rsidRPr="00B854D5">
        <w:t xml:space="preserve"> </w:t>
      </w:r>
      <w:r w:rsidR="00B854D5">
        <w:t>each</w:t>
      </w:r>
      <w:r>
        <w:t>.</w:t>
      </w:r>
    </w:p>
    <w:p w14:paraId="419E2494" w14:textId="649F0775" w:rsidR="00B854D5" w:rsidRDefault="00B854D5" w:rsidP="00500221">
      <w:pPr>
        <w:spacing w:line="264" w:lineRule="auto"/>
        <w:ind w:left="2157"/>
      </w:pPr>
      <w:r>
        <w:t xml:space="preserve">7.2.3.1.2 At least 5 multimedia projects </w:t>
      </w:r>
      <w:r w:rsidRPr="00B854D5">
        <w:t xml:space="preserve">with a financial scope of at least ILS </w:t>
      </w:r>
      <w:r>
        <w:t>5</w:t>
      </w:r>
      <w:r w:rsidRPr="00B854D5">
        <w:t>00,000 each.</w:t>
      </w:r>
    </w:p>
    <w:p w14:paraId="43EDF715" w14:textId="3E4BD948" w:rsidR="00B854D5" w:rsidRDefault="00B854D5" w:rsidP="00500221">
      <w:pPr>
        <w:spacing w:line="264" w:lineRule="auto"/>
        <w:ind w:left="2157"/>
      </w:pPr>
      <w:r>
        <w:t>7.2.3.1.3 At one multimedia project with a financial scope of at least ILS 1,000,000.</w:t>
      </w:r>
    </w:p>
    <w:p w14:paraId="7EDB8415" w14:textId="2B01F6A4" w:rsidR="00B854D5" w:rsidRDefault="00B854D5" w:rsidP="00500221">
      <w:pPr>
        <w:spacing w:line="264" w:lineRule="auto"/>
        <w:ind w:left="2157" w:hanging="717"/>
      </w:pPr>
      <w:r>
        <w:t>7.2.3.2</w:t>
      </w:r>
      <w:r>
        <w:tab/>
        <w:t>The bidder has carried out at least 7 multimedia projects with a scope of at least ILS 100,000 each, using the multimedia products of all the manufacturers offered by him, in the period between January 1, 2015 to December 31, 2019, as specified below (a total of 14 multimedia projects).</w:t>
      </w:r>
    </w:p>
    <w:p w14:paraId="055FB864" w14:textId="07D73B69" w:rsidR="00B854D5" w:rsidRDefault="00B854D5" w:rsidP="00500221">
      <w:pPr>
        <w:spacing w:line="264" w:lineRule="auto"/>
        <w:ind w:left="2157" w:hanging="717"/>
      </w:pPr>
      <w:r>
        <w:t>7.2.3.3</w:t>
      </w:r>
      <w:r>
        <w:tab/>
        <w:t>The bidder has an annual turnover of at least ILS ten million (10,000,000) before VAT, in each of the years 2014-2018, resulting from the activities of establishing multimedia projects.</w:t>
      </w:r>
    </w:p>
    <w:p w14:paraId="670ED148" w14:textId="610D6427" w:rsidR="00B854D5" w:rsidRDefault="00B854D5" w:rsidP="00500221">
      <w:pPr>
        <w:spacing w:line="264" w:lineRule="auto"/>
        <w:ind w:left="357" w:hanging="357"/>
      </w:pPr>
      <w:r>
        <w:t>8.</w:t>
      </w:r>
      <w:r>
        <w:tab/>
        <w:t>A guarantee is not</w:t>
      </w:r>
      <w:r w:rsidRPr="00B854D5">
        <w:t xml:space="preserve"> required at the bidding stage. </w:t>
      </w:r>
      <w:r>
        <w:t>B</w:t>
      </w:r>
      <w:r w:rsidRPr="00B854D5">
        <w:t xml:space="preserve">idders will be required, as a condition for their participation in the </w:t>
      </w:r>
      <w:r w:rsidRPr="00B854D5">
        <w:rPr>
          <w:u w:val="single"/>
        </w:rPr>
        <w:t>financial bidding phase</w:t>
      </w:r>
      <w:r w:rsidRPr="00B854D5">
        <w:t>, to submit a bid guarantee in the amount of one hundred and twenty thousand new shekels (</w:t>
      </w:r>
      <w:r>
        <w:t xml:space="preserve">ILS </w:t>
      </w:r>
      <w:r w:rsidRPr="00B854D5">
        <w:t>120,000).</w:t>
      </w:r>
    </w:p>
    <w:p w14:paraId="59C8112C" w14:textId="5483B517" w:rsidR="00B854D5" w:rsidRDefault="00B854D5" w:rsidP="00500221">
      <w:pPr>
        <w:spacing w:line="264" w:lineRule="auto"/>
        <w:ind w:left="357" w:hanging="357"/>
      </w:pPr>
      <w:r>
        <w:t>9.</w:t>
      </w:r>
      <w:r>
        <w:tab/>
      </w:r>
      <w:r w:rsidR="00500221">
        <w:t>Tender documents can be downloaded free from the Government Procurement Administration’s website at:</w:t>
      </w:r>
    </w:p>
    <w:p w14:paraId="57D31F77" w14:textId="7F40FB11" w:rsidR="00500221" w:rsidRDefault="00500221" w:rsidP="00500221">
      <w:pPr>
        <w:spacing w:line="264" w:lineRule="auto"/>
        <w:ind w:left="357" w:hanging="357"/>
      </w:pPr>
      <w:r>
        <w:tab/>
      </w:r>
      <w:hyperlink r:id="rId7" w:history="1">
        <w:r w:rsidRPr="00831DF4">
          <w:rPr>
            <w:rStyle w:val="Hyperlink"/>
          </w:rPr>
          <w:t>https://mr.gov.il/ilgstorefront/he/search/?i=CENTRALTENDER</w:t>
        </w:r>
      </w:hyperlink>
    </w:p>
    <w:p w14:paraId="5086F558" w14:textId="77777777" w:rsidR="00500221" w:rsidRDefault="00500221" w:rsidP="00500221">
      <w:pPr>
        <w:spacing w:line="264" w:lineRule="auto"/>
        <w:ind w:left="357" w:hanging="357"/>
      </w:pPr>
      <w:r>
        <w:tab/>
        <w:t xml:space="preserve">Click on the </w:t>
      </w:r>
      <w:r>
        <w:rPr>
          <w:b/>
          <w:bCs/>
          <w:u w:val="single"/>
        </w:rPr>
        <w:t>published</w:t>
      </w:r>
      <w:r>
        <w:t xml:space="preserve"> status to carry out a search according to the name of the tender.</w:t>
      </w:r>
    </w:p>
    <w:p w14:paraId="38A72311" w14:textId="1BE56EDE" w:rsidR="00500221" w:rsidRDefault="00500221" w:rsidP="00500221">
      <w:pPr>
        <w:spacing w:line="264" w:lineRule="auto"/>
        <w:ind w:left="357" w:hanging="357"/>
      </w:pPr>
      <w:r>
        <w:t>10.</w:t>
      </w:r>
      <w:r>
        <w:tab/>
        <w:t xml:space="preserve">The contact person for this tender is Mr. Pinchas Ben Tzarfati, email: </w:t>
      </w:r>
      <w:hyperlink r:id="rId8" w:history="1">
        <w:r w:rsidRPr="00831DF4">
          <w:rPr>
            <w:rStyle w:val="Hyperlink"/>
          </w:rPr>
          <w:t>nisimtza@mof.gov.il</w:t>
        </w:r>
      </w:hyperlink>
    </w:p>
    <w:p w14:paraId="570A0EDF" w14:textId="066B11E1" w:rsidR="003345AA" w:rsidRDefault="00500221" w:rsidP="00500221">
      <w:pPr>
        <w:spacing w:line="264" w:lineRule="auto"/>
        <w:ind w:left="357" w:hanging="357"/>
      </w:pPr>
      <w:r>
        <w:t>11.</w:t>
      </w:r>
      <w:r>
        <w:tab/>
        <w:t xml:space="preserve">Notification of </w:t>
      </w:r>
      <w:r w:rsidRPr="00500221">
        <w:t>the date of the Bidders Conference will be posted on the Website.</w:t>
      </w:r>
    </w:p>
    <w:p w14:paraId="5499A2EE" w14:textId="03FF8F86" w:rsidR="00500221" w:rsidRDefault="00500221" w:rsidP="00500221">
      <w:pPr>
        <w:spacing w:line="264" w:lineRule="auto"/>
        <w:ind w:left="357" w:hanging="357"/>
      </w:pPr>
      <w:r>
        <w:t>12.</w:t>
      </w:r>
      <w:r>
        <w:tab/>
        <w:t>The final date for submitting clarification questions – December 15, 2020, by 13:00. Questions will be submitted in accordance to the details in the tender documents.</w:t>
      </w:r>
    </w:p>
    <w:p w14:paraId="7E31CC63" w14:textId="1DF150AE" w:rsidR="00AF7C6C" w:rsidRDefault="00AF7C6C" w:rsidP="00500221">
      <w:pPr>
        <w:spacing w:line="264" w:lineRule="auto"/>
        <w:ind w:left="357" w:hanging="357"/>
      </w:pPr>
      <w:r>
        <w:lastRenderedPageBreak/>
        <w:t>13.</w:t>
      </w:r>
      <w:r>
        <w:tab/>
        <w:t>Tender bids will be submitted by one of the following alternatives in accordance with a notice published by the tender editor on the tender website:</w:t>
      </w:r>
    </w:p>
    <w:p w14:paraId="4DB0D364" w14:textId="5D0B8195" w:rsidR="00AF7C6C" w:rsidRDefault="00AF7C6C" w:rsidP="00AF7C6C">
      <w:pPr>
        <w:spacing w:line="264" w:lineRule="auto"/>
        <w:ind w:left="867" w:hanging="510"/>
      </w:pPr>
      <w:r>
        <w:rPr>
          <w:b/>
          <w:bCs/>
        </w:rPr>
        <w:t>13.1</w:t>
      </w:r>
      <w:r>
        <w:rPr>
          <w:b/>
          <w:bCs/>
        </w:rPr>
        <w:tab/>
      </w:r>
      <w:r w:rsidRPr="00AF7C6C">
        <w:t xml:space="preserve">In </w:t>
      </w:r>
      <w:r>
        <w:t>sealed</w:t>
      </w:r>
      <w:r w:rsidRPr="00AF7C6C">
        <w:t xml:space="preserve"> envelopes/packages without any marks </w:t>
      </w:r>
      <w:r>
        <w:t>identifying</w:t>
      </w:r>
      <w:r w:rsidRPr="00AF7C6C">
        <w:t xml:space="preserve"> the bidder, and marked in accordance with the details in the tender documents. The envelopes/packaging </w:t>
      </w:r>
      <w:r>
        <w:t>will be</w:t>
      </w:r>
      <w:r w:rsidRPr="00AF7C6C">
        <w:t xml:space="preserve"> placed in the tender box at the Government Procurement Administration </w:t>
      </w:r>
      <w:r>
        <w:t>–</w:t>
      </w:r>
      <w:r w:rsidRPr="00AF7C6C">
        <w:t xml:space="preserve"> 1 Netanel Lorach Street, entrance floor, Jerusalem.</w:t>
      </w:r>
    </w:p>
    <w:p w14:paraId="1D7713BD" w14:textId="1E657335" w:rsidR="00AF7C6C" w:rsidRDefault="00AF7C6C" w:rsidP="00AF7C6C">
      <w:pPr>
        <w:spacing w:line="264" w:lineRule="auto"/>
        <w:ind w:left="867" w:hanging="510"/>
      </w:pPr>
      <w:r>
        <w:rPr>
          <w:b/>
          <w:bCs/>
        </w:rPr>
        <w:t>13.2</w:t>
      </w:r>
      <w:r>
        <w:rPr>
          <w:b/>
          <w:bCs/>
        </w:rPr>
        <w:tab/>
      </w:r>
      <w:r>
        <w:t>Digitally – in accordance with instructions provided on the Procurement Administration’s website.</w:t>
      </w:r>
    </w:p>
    <w:p w14:paraId="35018907" w14:textId="6CCE5B7E" w:rsidR="00AF7C6C" w:rsidRDefault="00AF7C6C" w:rsidP="00AF7C6C">
      <w:pPr>
        <w:spacing w:line="264" w:lineRule="auto"/>
        <w:ind w:left="357" w:hanging="357"/>
      </w:pPr>
      <w:r>
        <w:t>14.</w:t>
      </w:r>
      <w:r>
        <w:tab/>
        <w:t>The final date for submitting bids is no later than February 15, 2020 at 13:00.</w:t>
      </w:r>
    </w:p>
    <w:p w14:paraId="4398F360" w14:textId="2065241B" w:rsidR="00AF7C6C" w:rsidRDefault="00AF7C6C" w:rsidP="00AF7C6C">
      <w:pPr>
        <w:spacing w:line="264" w:lineRule="auto"/>
        <w:ind w:left="357" w:hanging="357"/>
      </w:pPr>
      <w:r>
        <w:t>15.</w:t>
      </w:r>
      <w:r>
        <w:tab/>
        <w:t xml:space="preserve">The tender editor may, at his initiative and </w:t>
      </w:r>
      <w:r w:rsidRPr="00AF7C6C">
        <w:t>at his discretion, cancel all or part of the tender and enter into a new tender, change it, update it, including updates of dates specified in it and postpone it for budgetary, organizational or any other reason, all at his sole discretion. Such changes (including the deadline for submission of bids) will be posted on the tender website.</w:t>
      </w:r>
    </w:p>
    <w:p w14:paraId="6326E57D" w14:textId="68436F7D" w:rsidR="00AF7C6C" w:rsidRPr="00AF7C6C" w:rsidRDefault="00AF7C6C" w:rsidP="00AF7C6C">
      <w:pPr>
        <w:spacing w:line="264" w:lineRule="auto"/>
        <w:ind w:left="357" w:hanging="357"/>
      </w:pPr>
      <w:r>
        <w:t>16.</w:t>
      </w:r>
      <w:r>
        <w:tab/>
        <w:t>It is emphasized that in the event of a discrepancy between the conditions specified above and that written in the tender documents, the tender documents shall prevail.</w:t>
      </w:r>
    </w:p>
    <w:sectPr w:rsidR="00AF7C6C" w:rsidRPr="00AF7C6C" w:rsidSect="004D5AF7">
      <w:headerReference w:type="default" r:id="rId9"/>
      <w:footerReference w:type="default" r:id="rId10"/>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E6EA0E" w14:textId="77777777" w:rsidR="00E072A2" w:rsidRDefault="00E072A2" w:rsidP="004D5AF7">
      <w:pPr>
        <w:spacing w:after="0" w:line="240" w:lineRule="auto"/>
      </w:pPr>
      <w:r>
        <w:separator/>
      </w:r>
    </w:p>
  </w:endnote>
  <w:endnote w:type="continuationSeparator" w:id="0">
    <w:p w14:paraId="605FF9F9" w14:textId="77777777" w:rsidR="00E072A2" w:rsidRDefault="00E072A2" w:rsidP="004D5A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96FB1" w14:textId="6B3B3014" w:rsidR="004D5AF7" w:rsidRDefault="004D5AF7" w:rsidP="004D5AF7">
    <w:pPr>
      <w:pStyle w:val="a5"/>
      <w:jc w:val="center"/>
    </w:pPr>
    <w:r>
      <w:t xml:space="preserve">Page </w:t>
    </w:r>
    <w:r>
      <w:rPr>
        <w:b/>
        <w:bCs/>
      </w:rPr>
      <w:fldChar w:fldCharType="begin"/>
    </w:r>
    <w:r>
      <w:rPr>
        <w:b/>
        <w:bCs/>
      </w:rPr>
      <w:instrText xml:space="preserve"> PAGE  \* Arabic  \* MERGEFORMAT </w:instrText>
    </w:r>
    <w:r>
      <w:rPr>
        <w:b/>
        <w:bCs/>
      </w:rPr>
      <w:fldChar w:fldCharType="separate"/>
    </w:r>
    <w:r w:rsidR="00DD0F59">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DD0F59">
      <w:rPr>
        <w:b/>
        <w:bCs/>
        <w:noProof/>
      </w:rPr>
      <w:t>4</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1D2138" w14:textId="77777777" w:rsidR="00E072A2" w:rsidRDefault="00E072A2" w:rsidP="004D5AF7">
      <w:pPr>
        <w:spacing w:after="0" w:line="240" w:lineRule="auto"/>
      </w:pPr>
      <w:r>
        <w:separator/>
      </w:r>
    </w:p>
  </w:footnote>
  <w:footnote w:type="continuationSeparator" w:id="0">
    <w:p w14:paraId="7840B48A" w14:textId="77777777" w:rsidR="00E072A2" w:rsidRDefault="00E072A2" w:rsidP="004D5A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D6B1D" w14:textId="2D4F905C" w:rsidR="004D5AF7" w:rsidRPr="004D5AF7" w:rsidRDefault="004D5AF7" w:rsidP="004D5AF7">
    <w:pPr>
      <w:pStyle w:val="a3"/>
      <w:jc w:val="center"/>
      <w:rPr>
        <w:b/>
        <w:bCs/>
        <w:sz w:val="36"/>
        <w:szCs w:val="36"/>
      </w:rPr>
    </w:pPr>
    <w:r w:rsidRPr="004D5AF7">
      <w:rPr>
        <w:rFonts w:ascii="David" w:eastAsia="Times New Roman" w:hAnsi="David" w:cs="David"/>
        <w:noProof/>
        <w:sz w:val="32"/>
        <w:szCs w:val="32"/>
      </w:rPr>
      <w:drawing>
        <wp:anchor distT="0" distB="0" distL="114300" distR="114300" simplePos="0" relativeHeight="251659264" behindDoc="1" locked="0" layoutInCell="1" allowOverlap="1" wp14:anchorId="54211EB8" wp14:editId="6C0D6232">
          <wp:simplePos x="0" y="0"/>
          <wp:positionH relativeFrom="margin">
            <wp:align>left</wp:align>
          </wp:positionH>
          <wp:positionV relativeFrom="topMargin">
            <wp:posOffset>465455</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5AF7">
      <w:rPr>
        <w:b/>
        <w:bCs/>
        <w:sz w:val="36"/>
        <w:szCs w:val="36"/>
      </w:rPr>
      <w:t>State of Israel</w:t>
    </w:r>
  </w:p>
  <w:p w14:paraId="6061F4C2" w14:textId="77519139" w:rsidR="004D5AF7" w:rsidRPr="004D5AF7" w:rsidRDefault="004D5AF7" w:rsidP="004D5AF7">
    <w:pPr>
      <w:pStyle w:val="a3"/>
      <w:jc w:val="center"/>
      <w:rPr>
        <w:b/>
        <w:bCs/>
        <w:sz w:val="28"/>
        <w:szCs w:val="28"/>
      </w:rPr>
    </w:pPr>
    <w:r w:rsidRPr="004D5AF7">
      <w:rPr>
        <w:b/>
        <w:bCs/>
        <w:sz w:val="28"/>
        <w:szCs w:val="28"/>
      </w:rPr>
      <w:t>Ministry of Finance</w:t>
    </w:r>
  </w:p>
  <w:p w14:paraId="0F3D27A7" w14:textId="6EC081BB" w:rsidR="004D5AF7" w:rsidRDefault="004D5AF7" w:rsidP="004D5AF7">
    <w:pPr>
      <w:pStyle w:val="a3"/>
      <w:jc w:val="center"/>
      <w:rPr>
        <w:b/>
        <w:bCs/>
        <w:sz w:val="24"/>
        <w:szCs w:val="24"/>
      </w:rPr>
    </w:pPr>
    <w:r w:rsidRPr="004D5AF7">
      <w:rPr>
        <w:b/>
        <w:bCs/>
        <w:sz w:val="24"/>
        <w:szCs w:val="24"/>
      </w:rPr>
      <w:t>Government Procurement Administration</w:t>
    </w:r>
  </w:p>
  <w:p w14:paraId="6A3DE3BC" w14:textId="77777777" w:rsidR="004D5AF7" w:rsidRPr="004D5AF7" w:rsidRDefault="004D5AF7" w:rsidP="004D5AF7">
    <w:pPr>
      <w:pStyle w:val="a3"/>
      <w:jc w:val="center"/>
      <w:rPr>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B314E1"/>
    <w:multiLevelType w:val="hybridMultilevel"/>
    <w:tmpl w:val="AABA423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AF7"/>
    <w:rsid w:val="003345AA"/>
    <w:rsid w:val="00401C05"/>
    <w:rsid w:val="004D5AF7"/>
    <w:rsid w:val="00500221"/>
    <w:rsid w:val="00571D61"/>
    <w:rsid w:val="009C34A5"/>
    <w:rsid w:val="00AC24B5"/>
    <w:rsid w:val="00AF7C6C"/>
    <w:rsid w:val="00B854D5"/>
    <w:rsid w:val="00C82303"/>
    <w:rsid w:val="00D435B0"/>
    <w:rsid w:val="00DD0F59"/>
    <w:rsid w:val="00E072A2"/>
    <w:rsid w:val="00F929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DC77B"/>
  <w15:chartTrackingRefBased/>
  <w15:docId w15:val="{CDD21C43-F7B7-4505-B0BB-E8D849852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31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5AF7"/>
    <w:pPr>
      <w:tabs>
        <w:tab w:val="center" w:pos="4680"/>
        <w:tab w:val="right" w:pos="9360"/>
      </w:tabs>
      <w:spacing w:after="0" w:line="240" w:lineRule="auto"/>
    </w:pPr>
  </w:style>
  <w:style w:type="character" w:customStyle="1" w:styleId="a4">
    <w:name w:val="כותרת עליונה תו"/>
    <w:basedOn w:val="a0"/>
    <w:link w:val="a3"/>
    <w:uiPriority w:val="99"/>
    <w:rsid w:val="004D5AF7"/>
  </w:style>
  <w:style w:type="paragraph" w:styleId="a5">
    <w:name w:val="footer"/>
    <w:basedOn w:val="a"/>
    <w:link w:val="a6"/>
    <w:uiPriority w:val="99"/>
    <w:unhideWhenUsed/>
    <w:rsid w:val="004D5AF7"/>
    <w:pPr>
      <w:tabs>
        <w:tab w:val="center" w:pos="4680"/>
        <w:tab w:val="right" w:pos="9360"/>
      </w:tabs>
      <w:spacing w:after="0" w:line="240" w:lineRule="auto"/>
    </w:pPr>
  </w:style>
  <w:style w:type="character" w:customStyle="1" w:styleId="a6">
    <w:name w:val="כותרת תחתונה תו"/>
    <w:basedOn w:val="a0"/>
    <w:link w:val="a5"/>
    <w:uiPriority w:val="99"/>
    <w:rsid w:val="004D5AF7"/>
  </w:style>
  <w:style w:type="paragraph" w:styleId="a7">
    <w:name w:val="List Paragraph"/>
    <w:basedOn w:val="a"/>
    <w:uiPriority w:val="34"/>
    <w:qFormat/>
    <w:rsid w:val="004D5AF7"/>
    <w:pPr>
      <w:ind w:left="720"/>
      <w:contextualSpacing/>
    </w:pPr>
  </w:style>
  <w:style w:type="character" w:styleId="Hyperlink">
    <w:name w:val="Hyperlink"/>
    <w:basedOn w:val="a0"/>
    <w:uiPriority w:val="99"/>
    <w:unhideWhenUsed/>
    <w:rsid w:val="00500221"/>
    <w:rPr>
      <w:color w:val="0563C1" w:themeColor="hyperlink"/>
      <w:u w:val="single"/>
    </w:rPr>
  </w:style>
  <w:style w:type="character" w:customStyle="1" w:styleId="UnresolvedMention">
    <w:name w:val="Unresolved Mention"/>
    <w:basedOn w:val="a0"/>
    <w:uiPriority w:val="99"/>
    <w:semiHidden/>
    <w:unhideWhenUsed/>
    <w:rsid w:val="00500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simtza@mof.gov.il" TargetMode="External"/><Relationship Id="rId3" Type="http://schemas.openxmlformats.org/officeDocument/2006/relationships/settings" Target="settings.xml"/><Relationship Id="rId7" Type="http://schemas.openxmlformats.org/officeDocument/2006/relationships/hyperlink" Target="https://mr.gov.il/ilgstorefront/he/search/?i=CENTRALTENDE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1435</Words>
  <Characters>7180</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2020-10-26T12:54:00Z</dcterms:created>
  <dcterms:modified xsi:type="dcterms:W3CDTF">2020-10-26T12:54:00Z</dcterms:modified>
</cp:coreProperties>
</file>